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4162.010.26.1.4447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JEFFERSON GIRALDO MORENO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1.006.071.779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1077448788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8823642557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DICIEMBRE/2025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OBLIGACION 1: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1: Realicé apoyo en jornada de activación física articulada a los procesos técnicos de rehabilitación y apropiación de los escenarios deportivos, orientada a promover su adecuado uso, fortalecer el aprendizaje y la participación de la población beneficiaria, y contribuir al bienestar físico y emocional de los estudiantes de la I.E. Alfredo Vásquez Cobo de la ciudad de Santiago de Cali.</w:t>
              <w:br w:type="textWrapping"/>
              <w:t xml:space="preserve">Cuota 2: Realicé apoyo en el desarrollo de una sesión de acondicionamiento neuromuscular articulada a los procesos técnicos de rehabilitación, mantenimiento funcional y apropiación de los escenarios deportivos y recreativos, orientada a promover su uso adecuado, fortalecer las capacidades motrices y la comprensión técnica de los beneficiarios, dinamizar los procesos de integración y participación comunitaria, y contribuir al bienestar físico y psicosocial de los estudiantes de la I.E. Alfredo Vásquez Cobo del municipio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2: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1: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2: Brindé apoyo en jornadas de inscripción en la plataforma SIDER de la población atendida durante el periodo de ejecución reportado.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3: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1: Asistí de manera presencial a la socialización de los procesos administrativos, metodológicos y técnicos establecidos por la coordinación general del programa asignado en la Unidad Deportiva Jaime Aparicio en espacios del Coliseo de Hockey.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aj3bujixu3ai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2: Asistí a la socialización de los procesos administrativos y metodológicos establecidos por la coordinación general en la Unidad Deportiva Jaime Aparicio de la ciudad de Santiago de Cali.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4: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1: Brindé soporte en el diligenciamiento de los instrumentos establecidos por el Sistema de Gestión de la Calidad (SGC), garantizando la trazabilidad, consistencia y el cumplimiento de los lineamientos normativos del programa asignado durante el periodo de ejecución contractual, mediante el registro oportuno del cronograma y el reporte de las sesiones desarrolladas, en apoyo a las actividades operativas, logísticas y asistenciales de carácter misional requeridas por la Secretaría del Deporte y la Recreación.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2: Brindé soporte especializado en el diligenciamiento, control y actualización de los instrumentos definidos por el Sistema de Gestión de la Calidad (SGC), garantizando la trazabilidad, integridad documental y 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observancia de los lineamientos normativos asociados al programa asignado durante el periodo de ejecución contractual. Esta labor se desarrolló mediante el registro técnico y oportuno del cronograma operativo, la consolidación de los reportes de avance y la documentación de las sesiones ejecutadas, en apoyo a las actividades operativas, logísticas y asistenciales de carácter misional requeridas por la Secretaría del Deporte y la Recreación, asegurando la articulación con los procesos institucionales y la estandarización de los procedimientos.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5: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1: Brindé apoyo al cumplimiento de la parrilla del mes reportado, a través de la ejecución de acciones pedagógicas planificadas y orientadas al desarrollo de capacidades cognitivas, específicamente en los ámbitos de coordinación motriz y concentración, dirigidas a las niñas y niños beneficiarios de la I.E Alfredo Vásquez Cobo.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2: Brindé apoyo al cumplimiento de la parrilla del mes reportado, mediante la ejecución de acciones formativas especializadas, planificadas y orientadas al fortalecimiento de competencias socioemocionales, específicamente en los componentes de autorregulación emocional y resolución colaborativa de conflictos, dirigidas a las niñas y niños beneficiarios de la I.E. Alfredo Vásquez Cobo, en el marco de las demás actividades relacionadas con el desarrollo del objeto contractual.</w:t>
            </w:r>
          </w:p>
        </w:tc>
      </w:tr>
      <w:tr>
        <w:trPr>
          <w:cantSplit w:val="0"/>
          <w:trHeight w:val="10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https://drive.google.com/drive/folders/1WAIRYiC47BcRmphNE9_qOAHLWM0GkAnM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-8889</wp:posOffset>
                  </wp:positionV>
                  <wp:extent cx="1778000" cy="619125"/>
                  <wp:effectExtent b="0" l="0" r="0" t="0"/>
                  <wp:wrapNone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6191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nfasis">
    <w:name w:val="Emphasis"/>
    <w:basedOn w:val="Fuentedeprrafopredeter"/>
    <w:uiPriority w:val="20"/>
    <w:qFormat w:val="1"/>
    <w:rsid w:val="00602C28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AIRYiC47BcRmphNE9_qOAHLWM0GkAnM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+thqFpoC8g3DLjOo9NqFUj1hrQ==">CgMxLjAyDmguYWozYnVqaXh1M2FpOAByITFuR2oyY2RKSUgtV3J6a1RVOHdHNGVsWUdxdTl5LWpNMg==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